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88509D" w:rsidRDefault="004B61D0" w:rsidP="0088509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2805" cy="74637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6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09D" w:rsidRDefault="0088509D" w:rsidP="0088509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509D" w:rsidRDefault="0088509D" w:rsidP="0088509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509D" w:rsidRDefault="0088509D" w:rsidP="0088509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F33BD" w:rsidRDefault="00EF33BD" w:rsidP="004B61D0">
      <w:bookmarkStart w:id="0" w:name="_GoBack"/>
      <w:bookmarkEnd w:id="0"/>
    </w:p>
    <w:p w:rsidR="00EF33BD" w:rsidRPr="00EF33BD" w:rsidRDefault="00EF33BD" w:rsidP="00EF33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1.1.Настоящее Положение о контрольной деяте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льности (далее – Положение) в МБДОУ «Детский сад № 286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Московского района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ДОУ) разработано в соответствии с требованиями Федерального закона от 29.12.2012 года №272-ФЗ «Об образовании в Российской Федерации», с учетом закрепленных за образовательной организацией компетенции, обязанностей и ответственности.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1.2.Настоящее Положение определяет цели, задачи, 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тапы контрольной деятельности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1.3.Настоящее Положение разработано в соответствии с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Федеральным законом от 29.12.2012 г. №273-ФЗ «Об образовании в Российской Федерации»;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Приказом </w:t>
      </w:r>
      <w:proofErr w:type="spell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-Приказом </w:t>
      </w:r>
      <w:proofErr w:type="spell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17.10.2013 г. №1155 «Об утверждении федерального государственного образовательного стандарта дошкольного образования» (далее – ФГОС);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основной общеобразовательной прогр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аммой дошкольного образования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Уставом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1.4. Под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контрольной деятельностью 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понимается система взаимосвязанных мер, действий и мероприятий, направленных на осуществление наблюдения и проверки процесса функциониров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ания и фактического состояния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 в ходе осуществления котор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устанавливается достижение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поставленных целей и принимаются управленческие решения.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1.5. Срок действия Положения не ограничен.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Цели, задачи и основные направления контрольной деятельности. Объект, субъект и принципы контрольной деятельности.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2.1.Це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 контрольной деятельности 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– установить соответствие показателей разви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тия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требованиям ФГОС ДО, основной общеобразовательной 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дошкольного образования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 программы развития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локальных нормативных актов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2.2.Задачи контрольной деятельности: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изуч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 результатов деятельности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по различным направлениям; выявление эффективных решений, определение перспективных направлений деятельности;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выявление отклонений от требований, установленных нормативными правовыми и локальными актами;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анализ причин выявленных отклонений;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разработка системы мероприятий по устранению выявленных нарушений и по недопущению таких нарушений в дальнейшем;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оказание методической помощи педагогическим работникам.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2.3. Направления контрольной деятельности: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контроль образовательной деятельности (контроль реализа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ции образовательной программы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контроль деятельности по охране здоровья воспитанников.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2.4. В ходе реализации контрольной деятельности по направлениям, указанным в п.2.3. настоящего Положения, обеспечивается 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верка исполнения сотрудниками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комплекса нормативных правовых и локальных актов.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2.5. Объект контроля – 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дагогические и иные работники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(их деятельность по различным направлениям).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2.6. Субъект контроля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принятия решений – заведующий МБДОУ и иные должностные лица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 наз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наченные приказом заведующего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ответственным за проведение контрольных мероприятий.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2.7. Принцип контрольной деятельности: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принцип соответствия – цели и задачи конкретных контрольных мероприятий должны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соответствовать целям работы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 обозначенным в годовом плане работы;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принцип непрерывности –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актов, регулирующих проверяемую деятельность;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отклонений, установление виновных лиц, помощь в разработке профилактических мер;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принцип плановости – при осуществлении контроля планируются мероприятия на период времени, набор контрольных действий в рамках мероприятий контроля;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контрольной деятельности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3.1.Содержанием контрольной деятельности является: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3.1.1. по направлению – </w:t>
      </w:r>
      <w:r w:rsidRPr="00EF33B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контроль образовательной деятельности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(контроль реализа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ции образовательной программы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ДОУ):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реализация основной общеобразовательной программы дошкольного образования,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оценка профессиональной компетентности педагогических работников;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документация педагогических работников;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реализации основной общеобразовательной программы (развивающая предметно-пространственная среда, безопасные условия и т.д.).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3.1.2. по направлению – </w:t>
      </w:r>
      <w:r w:rsidRPr="00EF33B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контроль обеспечения присмотра и ухода за детьми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(организация питания и хозяйственно-бытового обслуживания детей, обеспечение соблюдения ими личной гигиены и режима дня);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соблюдение режима дня;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сохранность инвентаря в группах;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контроль питания в группах (санитарное состояние групп перед приемом пищи и размещения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сотрудниками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правил внутреннего трудового распорядка, должностных инструкций, иных инструкций и локальных нормативных актов.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3.1.3. по направлению – </w:t>
      </w:r>
      <w:r w:rsidRPr="00EF33B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контроль деятельности по охране здоровья воспитанников: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пропаганда и обучение навыкам здорового образа жизни;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обеспечение безопасности воспит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анников во время пребывания 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деятельность пищеблока (санитарное состояние, внешний вид сотрудников, маркировка инвентаря, закладка сырья, технология приготовления пищи, своевременное оформление документации и т.д.);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сотрудниками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правил внутреннего трудового распорядка, должностных инструкций, иных инструкций и локальных нормативных актов.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Виды и основания проведения контрольных мероприятий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4.1.Нормирование и тематика контрольных мероприятий находится в исключите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льной компетенции заведующего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4.2. В зависимости от отношения к плану контрольные мероприятия подразделяются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плановые и внеплановые.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ты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на учебный год. Указанный план прини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мается педагогическим советом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и вводится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действие приказом заведующего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4.3. В зависимости от времени осуществления контрольные мероприятия подразделяются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предварительные;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текущие;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итоговые (заключительные).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4.4. </w:t>
      </w:r>
      <w:r w:rsidRPr="00EF33B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Предварительные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ебойной и качественной работы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в течение учебного года.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4.5. </w:t>
      </w:r>
      <w:r w:rsidRPr="00EF33B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Текущие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(оперативные) контрольные мероприятия ориентированы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текущую деятельность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контрольные мероприятия не требуют длительных наблюдений, проводятся в сжатые сроки.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4.6. </w:t>
      </w:r>
      <w:r w:rsidRPr="00EF33B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Итоговые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контрольные мероприятия проводятся в целях анализа и сбора информации, необходимой для планирования в дальнейшем.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4.7. В зависимости от проверяемых объектов контрольные мероприятия подразделяются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персональные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отношении конкретного работника;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-выборочные – в отношении неопределенного круга лиц (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два и более работников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фронтальные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отношении всех работников.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4.8. По кругу рассматриваемых вопросов все контрольные мероприятия являются тематическими.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контрольного мероприятия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5.1.Контрольное мероприятие проводится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 руководством заведующего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5.2.Организация контрольного мероприятия включает в себя следующие этапы: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подготовительный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,  основной, заключительный.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5.3.Содержание </w:t>
      </w: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подготовительного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этапа: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подготовка и издание приказа о проведении контрольного мероприятия;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 инструктивно-методическое совещание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далее – ИМС).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5.3.1. Приказ о проведении контрольного мероприятия в обязательном порядке содержит следующую информацию: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тема,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сроки,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объект (объекты),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цели, задачи,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контрольные действия в рамках контрольного мероприятия,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должностные лица, осуществляющие контрольное мероприятие,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форма подведения итогов.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5.3.2. Приказ о проведении планового контрольного мероприятия размеща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ется на информационном стенде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в срок не позднее 7 дней до начала контрольного мероприятия. Приказ о проведении внепланового контрольного мероприятия доводится до сведения работника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в срок 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не позднее, чем за 24 часа до его проведения. В экстренных случаях (при наличии обращений физических или юридических лиц, содержащих сведения о нару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шениях в действиях работников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прав воспитанника, законодательства об образовании, трудовой дисциплины) проведение внепланового контрольного мероприятия может осуществляться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без предупреждения работника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5.3.3. Необходимость проведения ИМС определяется целями контрольного мероприятия и количеством проверяемых объе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ктов. ИМС проводит заведующий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Pr="00EF33BD">
        <w:rPr>
          <w:rFonts w:ascii="Times New Roman" w:eastAsia="Times New Roman" w:hAnsi="Times New Roman"/>
          <w:i/>
          <w:sz w:val="28"/>
          <w:szCs w:val="28"/>
          <w:lang w:eastAsia="ru-RU"/>
        </w:rPr>
        <w:t>или должностное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лицо, назначенное заведующим МБ</w:t>
      </w:r>
      <w:r w:rsidRPr="00EF33BD">
        <w:rPr>
          <w:rFonts w:ascii="Times New Roman" w:eastAsia="Times New Roman" w:hAnsi="Times New Roman"/>
          <w:i/>
          <w:sz w:val="28"/>
          <w:szCs w:val="28"/>
          <w:lang w:eastAsia="ru-RU"/>
        </w:rPr>
        <w:t>ДОУ (старший воспитатель)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. ИМС не протоколируется.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5.4. Содержание </w:t>
      </w: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основного 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этапа контрольного мероприятия: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</w:t>
      </w:r>
      <w:proofErr w:type="spell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и.т.д</w:t>
      </w:r>
      <w:proofErr w:type="spell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. в отношении каждого объекта контроля;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5.4.1. В ходе контрольного мероприятия могут проводиться следующие контрольные действия: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посещение занятий,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посещение мероприятий,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изучение и анализ документации пед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агогических и иных работников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наблюдение,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собеседование с работниками,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опрос родителей (законных представителей).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5.4.2. В аналитической справке необходимо отразить следующую информацию: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основание для проведения контрольного мероприятия,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цель контрольного мероприятия,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сроки проведения,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проведенные контрольные действия,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 результаты контрольных действий, которые должны содержать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констатацию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вывод (выводы) по результатам контрольного мероприятия,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- дата и подпись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ответственного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за написание справки.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5.4.3. При составлении аналитической справки должны соблюдаться следующие требования: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-объективность, краткость и ясность при изложении результатов контрольного мероприятия,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четкость формулировок содержания выявленных нарушений и недостатков,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логическая и хронологическая последовательность излагаемого материала.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5.5. Содержание </w:t>
      </w: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заключительного 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этапа контрольного мероприятия: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ознакомление с результатами контрольного мероприятия,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прин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ятие заведующим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управленческого решения.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5.5.1. Ознакомление с результатами контрольного мероприятия осуществляется путем: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рассмотрения материалов контрольного мероприятия на педагогическо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 совете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рассмотрения материалов контрольного мероприятия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общем собрании работников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индивидуальн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ое собеседование с работником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 чья деятельность являлась объектом проверки.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5.5.2. Мероприятия, указанные в п.5.5.1. настоящего Положения, проводятся в срок не позднее 7 рабочих дней с момента завершения проверки.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5.5.3. Проверяемые работники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оговым материалом, заведующим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или иным должностным лицом составляется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оответствующий акт. Работники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5.5.4. Заведующий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в следующих случаях по результатам контрольного мероприятия издает приказ: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в случае установления высокого уровня мероприятий, посещенных в ходе контрольного мероприятия – о поощрении работников,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в случае выявленных нарушений и недостатков в ходе контрольного мероприятия – об их устранении к определенному сроку. В указанном случае работник к установленному сроку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олжен представить заведующему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(или иному должностному лицу) материалы или документы, подтверждающие устранение нарушений и недостатков. </w:t>
      </w:r>
      <w:proofErr w:type="gramStart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Если работником до установленного срока или к установленному сроку устранены выявле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нные нарушений, то заведующим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(или иным должностным лицом) в копии ранее изданного приказа делается соответствующая отметка.</w:t>
      </w:r>
      <w:proofErr w:type="gramEnd"/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выявленные нарушения не устранены к устано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вленному сроку, то заведующим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принимается решение о проведении повторного контрольного мероприятия или о привлечении работника к дисциплинарной ответственности,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в случае выявления грубых нарушений трудовой дисциплины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локальных нормативных актов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ДОУ, при наличии у работника устных замечаний 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либо дисциплинарных взысканий – о привлечении работника к дисциплинарной ответственности.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5.5.5.Решение о необходимости издания приказа в иных случаях, не указанных в п.5.5.4. настоящего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ложения, принимает заведующий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Специфика осуществления оперативных контрольных мероприятий.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6.1.Оператив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ные контрольные мероприятия в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проводятся регулярно, не требуют длительных наблюдений, проводятся в сжатые сроки.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6.2. Приказ о проведении оперативных контрольных мероприятий издается на месяц </w:t>
      </w:r>
      <w:r w:rsidRPr="00EF33BD">
        <w:rPr>
          <w:rFonts w:ascii="Times New Roman" w:eastAsia="Times New Roman" w:hAnsi="Times New Roman"/>
          <w:i/>
          <w:sz w:val="28"/>
          <w:szCs w:val="28"/>
          <w:lang w:eastAsia="ru-RU"/>
        </w:rPr>
        <w:t>(на квартал).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приказе содержится информация в соответствии с п.5.3.1. настоящего Положения.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6.3. Результаты оперативных контрольных мероприятий регистрируются в картах анализа в свободной форме. Составление аналитической справки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заведующим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либо старшим воспитателем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6.4. Приказ по итогам оперативного контроля издается в случаях, предусмотренных в п.5.5.4. настоящего Положения.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Ведение документации при  осуществлении контрольной деятельности.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7.1.По каждому контрольному мероприятию формируется пакет документов, в состав которого включаются: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копия приказа о проведении контрольного мероприятия,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аналитическая справка,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материалы повторного контроля (в случае его проведения).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7.2. По результатам проведения оперативного контроля возможно формирование пакета документов за определенный период (месяц, квартал, полугодие).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b/>
          <w:sz w:val="28"/>
          <w:szCs w:val="28"/>
          <w:lang w:eastAsia="ru-RU"/>
        </w:rPr>
        <w:t>Самоконтроль.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8.1.Под самоконтрол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 в контрольной деятельности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8.2. Перевод педагогического работника на самоконтроль осуществляется по следующим основаниям: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подтверждение педагогическим работником высшей квалификационной категории,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результативность участия педагогического работника в течение последних трёх лет в конкурсах педагогического мастерства муниципального, республиканского и всероссийского уровня.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8.3. Ходатайство о переводе на самоконтроль может исходить: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от педагогического совета,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от администрации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от самого педагогического работника.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8.4. Решение о переводе педагогического работника на самоко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нтроль принимается заведующим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с учетом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мнения педагогического совета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путем издания соответствующего приказа.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8.5. Решение о переводе педагогического работника на самоконтроль осуществляется 1 раз в году, в августе месяце, сроком на один учебный год.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8.6. Педагогический работник, находящийся на самоконтроле: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може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привлекаться администрацией МБ</w:t>
      </w: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ДОУ к проведению контрольных мероприятий в отношении других педагогических работников,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3BD">
        <w:rPr>
          <w:rFonts w:ascii="Times New Roman" w:eastAsia="Times New Roman" w:hAnsi="Times New Roman"/>
          <w:sz w:val="28"/>
          <w:szCs w:val="28"/>
          <w:lang w:eastAsia="ru-RU"/>
        </w:rPr>
        <w:t>- в конце учебного года представляется творческий отчет о результатах работы.</w:t>
      </w:r>
    </w:p>
    <w:p w:rsidR="00EF33BD" w:rsidRPr="00EF33BD" w:rsidRDefault="00EF33BD" w:rsidP="00EF3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3BD" w:rsidRDefault="00EF33BD" w:rsidP="0088509D">
      <w:pPr>
        <w:jc w:val="center"/>
      </w:pPr>
    </w:p>
    <w:sectPr w:rsidR="00EF33BD" w:rsidSect="0088509D">
      <w:head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88F" w:rsidRDefault="00E0788F" w:rsidP="0088509D">
      <w:pPr>
        <w:spacing w:after="0" w:line="240" w:lineRule="auto"/>
      </w:pPr>
      <w:r>
        <w:separator/>
      </w:r>
    </w:p>
  </w:endnote>
  <w:endnote w:type="continuationSeparator" w:id="0">
    <w:p w:rsidR="00E0788F" w:rsidRDefault="00E0788F" w:rsidP="0088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88F" w:rsidRDefault="00E0788F" w:rsidP="0088509D">
      <w:pPr>
        <w:spacing w:after="0" w:line="240" w:lineRule="auto"/>
      </w:pPr>
      <w:r>
        <w:separator/>
      </w:r>
    </w:p>
  </w:footnote>
  <w:footnote w:type="continuationSeparator" w:id="0">
    <w:p w:rsidR="00E0788F" w:rsidRDefault="00E0788F" w:rsidP="00885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09D" w:rsidRPr="0088509D" w:rsidRDefault="0088509D" w:rsidP="0088509D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88509D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88509D" w:rsidRDefault="0088509D" w:rsidP="0088509D">
    <w:pPr>
      <w:pStyle w:val="a3"/>
    </w:pPr>
    <w:r w:rsidRPr="0088509D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70CE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B5"/>
    <w:rsid w:val="0000131C"/>
    <w:rsid w:val="00003B0C"/>
    <w:rsid w:val="00003ED9"/>
    <w:rsid w:val="000042BF"/>
    <w:rsid w:val="000048FB"/>
    <w:rsid w:val="00010A08"/>
    <w:rsid w:val="0001551E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1076"/>
    <w:rsid w:val="000A558B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128E"/>
    <w:rsid w:val="00242742"/>
    <w:rsid w:val="00255E70"/>
    <w:rsid w:val="00273AC5"/>
    <w:rsid w:val="002855FD"/>
    <w:rsid w:val="00286CD3"/>
    <w:rsid w:val="00287F21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C39"/>
    <w:rsid w:val="003A37BF"/>
    <w:rsid w:val="003A4F3D"/>
    <w:rsid w:val="003B46CA"/>
    <w:rsid w:val="003B6B65"/>
    <w:rsid w:val="003B7316"/>
    <w:rsid w:val="003C2C41"/>
    <w:rsid w:val="003D482B"/>
    <w:rsid w:val="003F3AFD"/>
    <w:rsid w:val="00401955"/>
    <w:rsid w:val="00401BD2"/>
    <w:rsid w:val="004044A2"/>
    <w:rsid w:val="00411CCD"/>
    <w:rsid w:val="004131ED"/>
    <w:rsid w:val="00413A44"/>
    <w:rsid w:val="00416BDB"/>
    <w:rsid w:val="004175A9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B61D0"/>
    <w:rsid w:val="004C114A"/>
    <w:rsid w:val="004C144F"/>
    <w:rsid w:val="004C441A"/>
    <w:rsid w:val="004C70AF"/>
    <w:rsid w:val="004D4033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5DAA"/>
    <w:rsid w:val="005E1D3B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3448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42C8"/>
    <w:rsid w:val="0088509D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5E44"/>
    <w:rsid w:val="00A96F91"/>
    <w:rsid w:val="00AB03A1"/>
    <w:rsid w:val="00AB1294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3B2E"/>
    <w:rsid w:val="00BF116A"/>
    <w:rsid w:val="00BF51A2"/>
    <w:rsid w:val="00C0452B"/>
    <w:rsid w:val="00C13734"/>
    <w:rsid w:val="00C16B21"/>
    <w:rsid w:val="00C20A69"/>
    <w:rsid w:val="00C226BC"/>
    <w:rsid w:val="00C23674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D033D4"/>
    <w:rsid w:val="00D03C38"/>
    <w:rsid w:val="00D04A5E"/>
    <w:rsid w:val="00D07249"/>
    <w:rsid w:val="00D07C98"/>
    <w:rsid w:val="00D11433"/>
    <w:rsid w:val="00D13A81"/>
    <w:rsid w:val="00D13F03"/>
    <w:rsid w:val="00D1721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0788F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62CB5"/>
    <w:rsid w:val="00E73178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F0844"/>
    <w:rsid w:val="00EF33BD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62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509D"/>
  </w:style>
  <w:style w:type="paragraph" w:styleId="a5">
    <w:name w:val="footer"/>
    <w:basedOn w:val="a"/>
    <w:link w:val="a6"/>
    <w:uiPriority w:val="99"/>
    <w:unhideWhenUsed/>
    <w:rsid w:val="0088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509D"/>
  </w:style>
  <w:style w:type="paragraph" w:styleId="a7">
    <w:name w:val="Balloon Text"/>
    <w:basedOn w:val="a"/>
    <w:link w:val="a8"/>
    <w:uiPriority w:val="99"/>
    <w:semiHidden/>
    <w:unhideWhenUsed/>
    <w:rsid w:val="004B6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1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509D"/>
  </w:style>
  <w:style w:type="paragraph" w:styleId="a5">
    <w:name w:val="footer"/>
    <w:basedOn w:val="a"/>
    <w:link w:val="a6"/>
    <w:uiPriority w:val="99"/>
    <w:unhideWhenUsed/>
    <w:rsid w:val="0088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509D"/>
  </w:style>
  <w:style w:type="paragraph" w:styleId="a7">
    <w:name w:val="Balloon Text"/>
    <w:basedOn w:val="a"/>
    <w:link w:val="a8"/>
    <w:uiPriority w:val="99"/>
    <w:semiHidden/>
    <w:unhideWhenUsed/>
    <w:rsid w:val="004B6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1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2785</Words>
  <Characters>15878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dcterms:created xsi:type="dcterms:W3CDTF">2015-12-16T08:10:00Z</dcterms:created>
  <dcterms:modified xsi:type="dcterms:W3CDTF">2016-03-29T11:45:00Z</dcterms:modified>
</cp:coreProperties>
</file>